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vertAlign w:val="baseline"/>
        </w:rPr>
      </w:pPr>
      <w:r w:rsidDel="00000000" w:rsidR="00000000" w:rsidRPr="00000000">
        <w:rPr>
          <w:rtl w:val="0"/>
        </w:rPr>
      </w:r>
    </w:p>
    <w:p w:rsidR="00000000" w:rsidDel="00000000" w:rsidP="00000000" w:rsidRDefault="00000000" w:rsidRPr="00000000" w14:paraId="00000002">
      <w:pPr>
        <w:pageBreakBefore w:val="0"/>
        <w:rPr>
          <w:vertAlign w:val="baseline"/>
        </w:rPr>
      </w:pPr>
      <w:r w:rsidDel="00000000" w:rsidR="00000000" w:rsidRPr="00000000">
        <w:rPr>
          <w:rtl w:val="0"/>
        </w:rPr>
      </w:r>
    </w:p>
    <w:p w:rsidR="00000000" w:rsidDel="00000000" w:rsidP="00000000" w:rsidRDefault="00000000" w:rsidRPr="00000000" w14:paraId="00000003">
      <w:pPr>
        <w:pageBreakBefore w:val="0"/>
        <w:widowControl w:val="0"/>
        <w:tabs>
          <w:tab w:val="left" w:leader="none" w:pos="1800"/>
        </w:tabs>
        <w:ind w:left="720" w:right="1440"/>
        <w:rPr>
          <w:vertAlign w:val="baseline"/>
        </w:rPr>
      </w:pPr>
      <w:r w:rsidDel="00000000" w:rsidR="00000000" w:rsidRPr="00000000">
        <w:rPr>
          <w:vertAlign w:val="baseline"/>
          <w:rtl w:val="0"/>
        </w:rPr>
        <w:t xml:space="preserve">To:</w:t>
        <w:tab/>
        <w:t xml:space="preserve">Medical Providers</w:t>
      </w:r>
    </w:p>
    <w:p w:rsidR="00000000" w:rsidDel="00000000" w:rsidP="00000000" w:rsidRDefault="00000000" w:rsidRPr="00000000" w14:paraId="00000004">
      <w:pPr>
        <w:pageBreakBefore w:val="0"/>
        <w:widowControl w:val="0"/>
        <w:tabs>
          <w:tab w:val="left" w:leader="none" w:pos="1800"/>
        </w:tabs>
        <w:ind w:left="720" w:right="1440"/>
        <w:rPr>
          <w:vertAlign w:val="baseline"/>
        </w:rPr>
      </w:pPr>
      <w:r w:rsidDel="00000000" w:rsidR="00000000" w:rsidRPr="00000000">
        <w:rPr>
          <w:rtl w:val="0"/>
        </w:rPr>
      </w:r>
    </w:p>
    <w:p w:rsidR="00000000" w:rsidDel="00000000" w:rsidP="00000000" w:rsidRDefault="00000000" w:rsidRPr="00000000" w14:paraId="00000005">
      <w:pPr>
        <w:pageBreakBefore w:val="0"/>
        <w:widowControl w:val="0"/>
        <w:tabs>
          <w:tab w:val="left" w:leader="none" w:pos="1800"/>
        </w:tabs>
        <w:ind w:left="720" w:right="1440"/>
        <w:rPr>
          <w:vertAlign w:val="baseline"/>
        </w:rPr>
      </w:pPr>
      <w:r w:rsidDel="00000000" w:rsidR="00000000" w:rsidRPr="00000000">
        <w:rPr>
          <w:vertAlign w:val="baseline"/>
          <w:rtl w:val="0"/>
        </w:rPr>
        <w:t xml:space="preserve">From:</w:t>
        <w:tab/>
      </w:r>
      <w:r w:rsidDel="00000000" w:rsidR="00000000" w:rsidRPr="00000000">
        <w:rPr>
          <w:rtl w:val="0"/>
        </w:rPr>
        <w:t xml:space="preserve">Andrea DeLong</w:t>
      </w:r>
      <w:r w:rsidDel="00000000" w:rsidR="00000000" w:rsidRPr="00000000">
        <w:rPr>
          <w:vertAlign w:val="baseline"/>
          <w:rtl w:val="0"/>
        </w:rPr>
        <w:t xml:space="preserve">, Director</w:t>
      </w:r>
    </w:p>
    <w:p w:rsidR="00000000" w:rsidDel="00000000" w:rsidP="00000000" w:rsidRDefault="00000000" w:rsidRPr="00000000" w14:paraId="00000006">
      <w:pPr>
        <w:pageBreakBefore w:val="0"/>
        <w:widowControl w:val="0"/>
        <w:tabs>
          <w:tab w:val="left" w:leader="none" w:pos="1800"/>
        </w:tabs>
        <w:ind w:left="720" w:right="1440"/>
        <w:rPr>
          <w:vertAlign w:val="baseline"/>
        </w:rPr>
      </w:pPr>
      <w:r w:rsidDel="00000000" w:rsidR="00000000" w:rsidRPr="00000000">
        <w:rPr>
          <w:vertAlign w:val="baseline"/>
          <w:rtl w:val="0"/>
        </w:rPr>
        <w:tab/>
        <w:t xml:space="preserve">Health Services Department</w:t>
      </w:r>
    </w:p>
    <w:p w:rsidR="00000000" w:rsidDel="00000000" w:rsidP="00000000" w:rsidRDefault="00000000" w:rsidRPr="00000000" w14:paraId="00000007">
      <w:pPr>
        <w:pageBreakBefore w:val="0"/>
        <w:widowControl w:val="0"/>
        <w:tabs>
          <w:tab w:val="left" w:leader="none" w:pos="1800"/>
        </w:tabs>
        <w:ind w:left="720" w:right="1440"/>
        <w:rPr>
          <w:vertAlign w:val="baseline"/>
        </w:rPr>
      </w:pPr>
      <w:r w:rsidDel="00000000" w:rsidR="00000000" w:rsidRPr="00000000">
        <w:rPr>
          <w:rtl w:val="0"/>
        </w:rPr>
      </w:r>
    </w:p>
    <w:p w:rsidR="00000000" w:rsidDel="00000000" w:rsidP="00000000" w:rsidRDefault="00000000" w:rsidRPr="00000000" w14:paraId="00000008">
      <w:pPr>
        <w:pageBreakBefore w:val="0"/>
        <w:widowControl w:val="0"/>
        <w:tabs>
          <w:tab w:val="left" w:leader="none" w:pos="1800"/>
        </w:tabs>
        <w:ind w:left="720" w:right="1440"/>
        <w:rPr>
          <w:vertAlign w:val="baseline"/>
        </w:rPr>
      </w:pPr>
      <w:r w:rsidDel="00000000" w:rsidR="00000000" w:rsidRPr="00000000">
        <w:rPr>
          <w:vertAlign w:val="baseline"/>
          <w:rtl w:val="0"/>
        </w:rPr>
        <w:t xml:space="preserve">Re:</w:t>
        <w:tab/>
        <w:t xml:space="preserve">Home and Health Instruction Program</w:t>
      </w:r>
    </w:p>
    <w:p w:rsidR="00000000" w:rsidDel="00000000" w:rsidP="00000000" w:rsidRDefault="00000000" w:rsidRPr="00000000" w14:paraId="00000009">
      <w:pPr>
        <w:pageBreakBefore w:val="0"/>
        <w:widowControl w:val="0"/>
        <w:tabs>
          <w:tab w:val="left" w:leader="none" w:pos="1800"/>
        </w:tabs>
        <w:ind w:left="720" w:right="1440"/>
        <w:rPr>
          <w:vertAlign w:val="baseline"/>
        </w:rPr>
      </w:pPr>
      <w:r w:rsidDel="00000000" w:rsidR="00000000" w:rsidRPr="00000000">
        <w:rPr>
          <w:rtl w:val="0"/>
        </w:rPr>
      </w:r>
    </w:p>
    <w:p w:rsidR="00000000" w:rsidDel="00000000" w:rsidP="00000000" w:rsidRDefault="00000000" w:rsidRPr="00000000" w14:paraId="0000000A">
      <w:pPr>
        <w:pageBreakBefore w:val="0"/>
        <w:widowControl w:val="0"/>
        <w:tabs>
          <w:tab w:val="left" w:leader="none" w:pos="1800"/>
        </w:tabs>
        <w:ind w:left="720" w:right="1440"/>
        <w:rPr>
          <w:vertAlign w:val="baseline"/>
        </w:rPr>
      </w:pPr>
      <w:r w:rsidDel="00000000" w:rsidR="00000000" w:rsidRPr="00000000">
        <w:rPr>
          <w:vertAlign w:val="baseline"/>
          <w:rtl w:val="0"/>
        </w:rPr>
        <w:t xml:space="preserve">This is an informational memo on student eligibility procedures for the Home and Hospital (H/H) Instruction Program.</w:t>
      </w:r>
    </w:p>
    <w:p w:rsidR="00000000" w:rsidDel="00000000" w:rsidP="00000000" w:rsidRDefault="00000000" w:rsidRPr="00000000" w14:paraId="0000000B">
      <w:pPr>
        <w:pageBreakBefore w:val="0"/>
        <w:widowControl w:val="0"/>
        <w:tabs>
          <w:tab w:val="left" w:leader="none" w:pos="1800"/>
        </w:tabs>
        <w:ind w:left="720" w:right="1440"/>
        <w:rPr>
          <w:vertAlign w:val="baseline"/>
        </w:rPr>
      </w:pPr>
      <w:r w:rsidDel="00000000" w:rsidR="00000000" w:rsidRPr="00000000">
        <w:rPr>
          <w:rtl w:val="0"/>
        </w:rPr>
      </w:r>
    </w:p>
    <w:p w:rsidR="00000000" w:rsidDel="00000000" w:rsidP="00000000" w:rsidRDefault="00000000" w:rsidRPr="00000000" w14:paraId="0000000C">
      <w:pPr>
        <w:pageBreakBefore w:val="0"/>
        <w:widowControl w:val="0"/>
        <w:tabs>
          <w:tab w:val="left" w:leader="none" w:pos="1800"/>
        </w:tabs>
        <w:ind w:left="720" w:right="1440"/>
        <w:rPr>
          <w:vertAlign w:val="baseline"/>
        </w:rPr>
      </w:pPr>
      <w:r w:rsidDel="00000000" w:rsidR="00000000" w:rsidRPr="00000000">
        <w:rPr>
          <w:vertAlign w:val="baseline"/>
          <w:rtl w:val="0"/>
        </w:rPr>
        <w:t xml:space="preserve">H/H instruction is provided to students who are temporarily unable to attend school because of physical disability or illness for an estimated period of four or more weeks.  A copy of WAC 392-17</w:t>
      </w:r>
      <w:r w:rsidDel="00000000" w:rsidR="00000000" w:rsidRPr="00000000">
        <w:rPr>
          <w:rtl w:val="0"/>
        </w:rPr>
        <w:t xml:space="preserve">2A-2100</w:t>
      </w:r>
      <w:r w:rsidDel="00000000" w:rsidR="00000000" w:rsidRPr="00000000">
        <w:rPr>
          <w:vertAlign w:val="baseline"/>
          <w:rtl w:val="0"/>
        </w:rPr>
        <w:t xml:space="preserve"> is attached for your information.  Tutoring is provided to students who are ill or disabled, requiring </w:t>
      </w:r>
      <w:r w:rsidDel="00000000" w:rsidR="00000000" w:rsidRPr="00000000">
        <w:rPr>
          <w:rtl w:val="0"/>
        </w:rPr>
        <w:t xml:space="preserve">hospitalization</w:t>
      </w:r>
      <w:r w:rsidDel="00000000" w:rsidR="00000000" w:rsidRPr="00000000">
        <w:rPr>
          <w:vertAlign w:val="baseline"/>
          <w:rtl w:val="0"/>
        </w:rPr>
        <w:t xml:space="preserve"> or instruction at home.  The program does not provide tutoring to students caring for an infant </w:t>
      </w:r>
      <w:r w:rsidDel="00000000" w:rsidR="00000000" w:rsidRPr="00000000">
        <w:rPr>
          <w:rtl w:val="0"/>
        </w:rPr>
        <w:t xml:space="preserve">or a relative</w:t>
      </w:r>
      <w:r w:rsidDel="00000000" w:rsidR="00000000" w:rsidRPr="00000000">
        <w:rPr>
          <w:vertAlign w:val="baseline"/>
          <w:rtl w:val="0"/>
        </w:rPr>
        <w:t xml:space="preserve"> who is ill.</w:t>
      </w:r>
    </w:p>
    <w:p w:rsidR="00000000" w:rsidDel="00000000" w:rsidP="00000000" w:rsidRDefault="00000000" w:rsidRPr="00000000" w14:paraId="0000000D">
      <w:pPr>
        <w:pageBreakBefore w:val="0"/>
        <w:widowControl w:val="0"/>
        <w:tabs>
          <w:tab w:val="left" w:leader="none" w:pos="1800"/>
        </w:tabs>
        <w:ind w:left="720" w:right="1440"/>
        <w:rPr>
          <w:vertAlign w:val="baseline"/>
        </w:rPr>
      </w:pPr>
      <w:r w:rsidDel="00000000" w:rsidR="00000000" w:rsidRPr="00000000">
        <w:rPr>
          <w:rtl w:val="0"/>
        </w:rPr>
      </w:r>
    </w:p>
    <w:p w:rsidR="00000000" w:rsidDel="00000000" w:rsidP="00000000" w:rsidRDefault="00000000" w:rsidRPr="00000000" w14:paraId="0000000E">
      <w:pPr>
        <w:pageBreakBefore w:val="0"/>
        <w:widowControl w:val="0"/>
        <w:tabs>
          <w:tab w:val="left" w:leader="none" w:pos="1800"/>
        </w:tabs>
        <w:ind w:left="720" w:right="1440"/>
        <w:rPr>
          <w:vertAlign w:val="baseline"/>
        </w:rPr>
      </w:pPr>
      <w:r w:rsidDel="00000000" w:rsidR="00000000" w:rsidRPr="00000000">
        <w:rPr>
          <w:vertAlign w:val="baseline"/>
          <w:rtl w:val="0"/>
        </w:rPr>
        <w:t xml:space="preserve">H/H is limited to services deemed necessary to provide temporary intervention as a result of physical disability or illness.  H/H will be provided </w:t>
      </w:r>
      <w:r w:rsidDel="00000000" w:rsidR="00000000" w:rsidRPr="00000000">
        <w:rPr>
          <w:rtl w:val="0"/>
        </w:rPr>
        <w:t xml:space="preserve">for a</w:t>
      </w:r>
      <w:r w:rsidDel="00000000" w:rsidR="00000000" w:rsidRPr="00000000">
        <w:rPr>
          <w:vertAlign w:val="baseline"/>
          <w:rtl w:val="0"/>
        </w:rPr>
        <w:t xml:space="preserve"> semester or less (18 weeks).   Weeks of the absence may be consecutive or intermittent, but may not exceed the 18-week limit.  Tutoring is not provided over school vacations, unless students are enrolled in a district summer school program.  H/H tutoring cannot begin for a student if less than four weeks of school remain.</w:t>
      </w:r>
    </w:p>
    <w:p w:rsidR="00000000" w:rsidDel="00000000" w:rsidP="00000000" w:rsidRDefault="00000000" w:rsidRPr="00000000" w14:paraId="0000000F">
      <w:pPr>
        <w:pageBreakBefore w:val="0"/>
        <w:widowControl w:val="0"/>
        <w:tabs>
          <w:tab w:val="left" w:leader="none" w:pos="1800"/>
        </w:tabs>
        <w:ind w:left="720" w:right="1440"/>
        <w:rPr>
          <w:vertAlign w:val="baseline"/>
        </w:rPr>
      </w:pPr>
      <w:r w:rsidDel="00000000" w:rsidR="00000000" w:rsidRPr="00000000">
        <w:rPr>
          <w:rtl w:val="0"/>
        </w:rPr>
      </w:r>
    </w:p>
    <w:p w:rsidR="00000000" w:rsidDel="00000000" w:rsidP="00000000" w:rsidRDefault="00000000" w:rsidRPr="00000000" w14:paraId="00000010">
      <w:pPr>
        <w:pageBreakBefore w:val="0"/>
        <w:widowControl w:val="0"/>
        <w:tabs>
          <w:tab w:val="left" w:leader="none" w:pos="1800"/>
        </w:tabs>
        <w:ind w:left="720" w:right="1440"/>
        <w:rPr>
          <w:vertAlign w:val="baseline"/>
        </w:rPr>
      </w:pPr>
      <w:r w:rsidDel="00000000" w:rsidR="00000000" w:rsidRPr="00000000">
        <w:rPr>
          <w:vertAlign w:val="baseline"/>
          <w:rtl w:val="0"/>
        </w:rPr>
        <w:t xml:space="preserve">The H/H form is given to the student’s parents, who must get a physician’s signature, a diagnosis, and an estimate of the number of weeks the student will be out of school.  The form is returned to the school district office for approval, processing, and assignment of a tutor.</w:t>
      </w:r>
    </w:p>
    <w:p w:rsidR="00000000" w:rsidDel="00000000" w:rsidP="00000000" w:rsidRDefault="00000000" w:rsidRPr="00000000" w14:paraId="00000011">
      <w:pPr>
        <w:pageBreakBefore w:val="0"/>
        <w:widowControl w:val="0"/>
        <w:tabs>
          <w:tab w:val="left" w:leader="none" w:pos="1800"/>
        </w:tabs>
        <w:ind w:left="720" w:right="1440"/>
        <w:rP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00"/>
        </w:tabs>
        <w:spacing w:after="0" w:before="0" w:line="240" w:lineRule="auto"/>
        <w:ind w:left="720" w:right="144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Home and Hospital Instruction Program is obviously far from a complete education program, but is intended to assist students in maintaining their educational status when temporarily absent from school.  Students should be encouraged to return to school as soon as they are able.</w:t>
      </w:r>
    </w:p>
    <w:p w:rsidR="00000000" w:rsidDel="00000000" w:rsidP="00000000" w:rsidRDefault="00000000" w:rsidRPr="00000000" w14:paraId="00000013">
      <w:pPr>
        <w:pageBreakBefore w:val="0"/>
        <w:widowControl w:val="0"/>
        <w:tabs>
          <w:tab w:val="left" w:leader="none" w:pos="1800"/>
        </w:tabs>
        <w:ind w:left="720" w:right="1440"/>
        <w:rPr>
          <w:vertAlign w:val="baseline"/>
        </w:rPr>
      </w:pPr>
      <w:r w:rsidDel="00000000" w:rsidR="00000000" w:rsidRPr="00000000">
        <w:rPr>
          <w:rtl w:val="0"/>
        </w:rPr>
      </w:r>
    </w:p>
    <w:p w:rsidR="00000000" w:rsidDel="00000000" w:rsidP="00000000" w:rsidRDefault="00000000" w:rsidRPr="00000000" w14:paraId="00000014">
      <w:pPr>
        <w:pageBreakBefore w:val="0"/>
        <w:widowControl w:val="0"/>
        <w:tabs>
          <w:tab w:val="left" w:leader="none" w:pos="1800"/>
        </w:tabs>
        <w:ind w:left="720" w:right="1440"/>
        <w:rPr>
          <w:vertAlign w:val="baseline"/>
        </w:rPr>
      </w:pPr>
      <w:r w:rsidDel="00000000" w:rsidR="00000000" w:rsidRPr="00000000">
        <w:rPr>
          <w:vertAlign w:val="baseline"/>
          <w:rtl w:val="0"/>
        </w:rPr>
        <w:t xml:space="preserve">Encl:  </w:t>
        <w:tab/>
        <w:t xml:space="preserve">WAC 392-</w:t>
      </w:r>
      <w:r w:rsidDel="00000000" w:rsidR="00000000" w:rsidRPr="00000000">
        <w:rPr>
          <w:rtl w:val="0"/>
        </w:rPr>
        <w:t xml:space="preserve">172A-02100</w:t>
      </w:r>
      <w:r w:rsidDel="00000000" w:rsidR="00000000" w:rsidRPr="00000000">
        <w:rPr>
          <w:rtl w:val="0"/>
        </w:rPr>
      </w:r>
    </w:p>
    <w:p w:rsidR="00000000" w:rsidDel="00000000" w:rsidP="00000000" w:rsidRDefault="00000000" w:rsidRPr="00000000" w14:paraId="00000015">
      <w:pPr>
        <w:pageBreakBefore w:val="0"/>
        <w:widowControl w:val="0"/>
        <w:tabs>
          <w:tab w:val="left" w:leader="none" w:pos="1800"/>
        </w:tabs>
        <w:ind w:left="720" w:right="1440"/>
        <w:rPr>
          <w:rFonts w:ascii="Book Antiqua" w:cs="Book Antiqua" w:eastAsia="Book Antiqua" w:hAnsi="Book Antiqua"/>
          <w:color w:val="000080"/>
          <w:vertAlign w:val="baseline"/>
        </w:rPr>
      </w:pPr>
      <w:r w:rsidDel="00000000" w:rsidR="00000000" w:rsidRPr="00000000">
        <w:rPr>
          <w:vertAlign w:val="baseline"/>
          <w:rtl w:val="0"/>
        </w:rPr>
        <w:tab/>
        <w:t xml:space="preserve">Home/Health Information Form</w:t>
      </w:r>
      <w:r w:rsidDel="00000000" w:rsidR="00000000" w:rsidRPr="00000000">
        <w:rPr>
          <w:rFonts w:ascii="Book Antiqua" w:cs="Book Antiqua" w:eastAsia="Book Antiqua" w:hAnsi="Book Antiqua"/>
          <w:color w:val="000080"/>
          <w:vertAlign w:val="baseline"/>
          <w:rtl w:val="0"/>
        </w:rPr>
        <w:t xml:space="preserve"> </w:t>
      </w:r>
    </w:p>
    <w:p w:rsidR="00000000" w:rsidDel="00000000" w:rsidP="00000000" w:rsidRDefault="00000000" w:rsidRPr="00000000" w14:paraId="00000016">
      <w:pPr>
        <w:pageBreakBefore w:val="0"/>
        <w:widowControl w:val="0"/>
        <w:tabs>
          <w:tab w:val="left" w:leader="none" w:pos="1800"/>
        </w:tabs>
        <w:ind w:left="720" w:right="1440"/>
        <w:rPr>
          <w:rFonts w:ascii="Book Antiqua" w:cs="Book Antiqua" w:eastAsia="Book Antiqua" w:hAnsi="Book Antiqua"/>
          <w:color w:val="000080"/>
        </w:rPr>
      </w:pPr>
      <w:r w:rsidDel="00000000" w:rsidR="00000000" w:rsidRPr="00000000">
        <w:rPr>
          <w:rtl w:val="0"/>
        </w:rPr>
      </w:r>
    </w:p>
    <w:p w:rsidR="00000000" w:rsidDel="00000000" w:rsidP="00000000" w:rsidRDefault="00000000" w:rsidRPr="00000000" w14:paraId="00000017">
      <w:pPr>
        <w:pageBreakBefore w:val="0"/>
        <w:widowControl w:val="0"/>
        <w:tabs>
          <w:tab w:val="left" w:leader="none" w:pos="1800"/>
        </w:tabs>
        <w:ind w:left="720" w:right="1440"/>
        <w:rPr>
          <w:rFonts w:ascii="Book Antiqua" w:cs="Book Antiqua" w:eastAsia="Book Antiqua" w:hAnsi="Book Antiqua"/>
          <w:vertAlign w:val="baseline"/>
        </w:rPr>
      </w:pPr>
      <w:r w:rsidDel="00000000" w:rsidR="00000000" w:rsidRPr="00000000">
        <w:rPr>
          <w:rtl w:val="0"/>
        </w:rPr>
      </w:r>
    </w:p>
    <w:p w:rsidR="00000000" w:rsidDel="00000000" w:rsidP="00000000" w:rsidRDefault="00000000" w:rsidRPr="00000000" w14:paraId="00000018">
      <w:pPr>
        <w:pageBreakBefore w:val="0"/>
        <w:ind w:left="-720"/>
        <w:rPr>
          <w:vertAlign w:val="baseline"/>
        </w:rPr>
      </w:pPr>
      <w:r w:rsidDel="00000000" w:rsidR="00000000" w:rsidRPr="00000000">
        <w:rPr>
          <w:rtl w:val="0"/>
        </w:rPr>
      </w:r>
    </w:p>
    <w:p w:rsidR="00000000" w:rsidDel="00000000" w:rsidP="00000000" w:rsidRDefault="00000000" w:rsidRPr="00000000" w14:paraId="00000019">
      <w:pPr>
        <w:pageBreakBefore w:val="0"/>
        <w:rPr>
          <w:vertAlign w:val="baseline"/>
        </w:rPr>
      </w:pPr>
      <w:r w:rsidDel="00000000" w:rsidR="00000000" w:rsidRPr="00000000">
        <w:rPr>
          <w:vertAlign w:val="baseline"/>
          <w:rtl w:val="0"/>
        </w:rPr>
        <w:t xml:space="preserve">Departamento de Servicios de Salud</w:t>
      </w:r>
    </w:p>
    <w:p w:rsidR="00000000" w:rsidDel="00000000" w:rsidP="00000000" w:rsidRDefault="00000000" w:rsidRPr="00000000" w14:paraId="0000001A">
      <w:pPr>
        <w:pageBreakBefore w:val="0"/>
        <w:rPr>
          <w:vertAlign w:val="baseline"/>
        </w:rPr>
      </w:pPr>
      <w:r w:rsidDel="00000000" w:rsidR="00000000" w:rsidRPr="00000000">
        <w:rPr>
          <w:rtl w:val="0"/>
        </w:rPr>
      </w:r>
    </w:p>
    <w:p w:rsidR="00000000" w:rsidDel="00000000" w:rsidP="00000000" w:rsidRDefault="00000000" w:rsidRPr="00000000" w14:paraId="0000001B">
      <w:pPr>
        <w:pageBreakBefore w:val="0"/>
        <w:rPr>
          <w:vertAlign w:val="baseline"/>
        </w:rPr>
      </w:pPr>
      <w:r w:rsidDel="00000000" w:rsidR="00000000" w:rsidRPr="00000000">
        <w:rPr>
          <w:rtl w:val="0"/>
        </w:rPr>
      </w:r>
    </w:p>
    <w:p w:rsidR="00000000" w:rsidDel="00000000" w:rsidP="00000000" w:rsidRDefault="00000000" w:rsidRPr="00000000" w14:paraId="0000001C">
      <w:pPr>
        <w:pageBreakBefore w:val="0"/>
        <w:rPr>
          <w:vertAlign w:val="baseline"/>
        </w:rPr>
      </w:pPr>
      <w:r w:rsidDel="00000000" w:rsidR="00000000" w:rsidRPr="00000000">
        <w:rPr>
          <w:vertAlign w:val="baseline"/>
          <w:rtl w:val="0"/>
        </w:rPr>
        <w:t xml:space="preserve">Para:  </w:t>
        <w:tab/>
        <w:tab/>
        <w:t xml:space="preserve">Proveedor de Medicina/ Salud</w:t>
      </w:r>
    </w:p>
    <w:p w:rsidR="00000000" w:rsidDel="00000000" w:rsidP="00000000" w:rsidRDefault="00000000" w:rsidRPr="00000000" w14:paraId="0000001D">
      <w:pPr>
        <w:pageBreakBefore w:val="0"/>
        <w:rPr>
          <w:vertAlign w:val="baseline"/>
        </w:rPr>
      </w:pPr>
      <w:r w:rsidDel="00000000" w:rsidR="00000000" w:rsidRPr="00000000">
        <w:rPr>
          <w:rtl w:val="0"/>
        </w:rPr>
      </w:r>
    </w:p>
    <w:p w:rsidR="00000000" w:rsidDel="00000000" w:rsidP="00000000" w:rsidRDefault="00000000" w:rsidRPr="00000000" w14:paraId="0000001E">
      <w:pPr>
        <w:pageBreakBefore w:val="0"/>
        <w:rPr>
          <w:vertAlign w:val="baseline"/>
        </w:rPr>
      </w:pPr>
      <w:r w:rsidDel="00000000" w:rsidR="00000000" w:rsidRPr="00000000">
        <w:rPr>
          <w:vertAlign w:val="baseline"/>
          <w:rtl w:val="0"/>
        </w:rPr>
        <w:t xml:space="preserve">De:</w:t>
        <w:tab/>
        <w:tab/>
      </w:r>
      <w:r w:rsidDel="00000000" w:rsidR="00000000" w:rsidRPr="00000000">
        <w:rPr>
          <w:rtl w:val="0"/>
        </w:rPr>
        <w:t xml:space="preserve">Andrea DeLong</w:t>
      </w:r>
      <w:r w:rsidDel="00000000" w:rsidR="00000000" w:rsidRPr="00000000">
        <w:rPr>
          <w:vertAlign w:val="baseline"/>
          <w:rtl w:val="0"/>
        </w:rPr>
        <w:t xml:space="preserve">, Directora</w:t>
      </w:r>
    </w:p>
    <w:p w:rsidR="00000000" w:rsidDel="00000000" w:rsidP="00000000" w:rsidRDefault="00000000" w:rsidRPr="00000000" w14:paraId="0000001F">
      <w:pPr>
        <w:pageBreakBefore w:val="0"/>
        <w:rPr>
          <w:vertAlign w:val="baseline"/>
        </w:rPr>
      </w:pPr>
      <w:r w:rsidDel="00000000" w:rsidR="00000000" w:rsidRPr="00000000">
        <w:rPr>
          <w:vertAlign w:val="baseline"/>
          <w:rtl w:val="0"/>
        </w:rPr>
        <w:t xml:space="preserve">     </w:t>
        <w:tab/>
        <w:tab/>
        <w:t xml:space="preserve">Departamento de Servicios de Salud</w:t>
      </w:r>
    </w:p>
    <w:p w:rsidR="00000000" w:rsidDel="00000000" w:rsidP="00000000" w:rsidRDefault="00000000" w:rsidRPr="00000000" w14:paraId="00000020">
      <w:pPr>
        <w:pageBreakBefore w:val="0"/>
        <w:rPr>
          <w:vertAlign w:val="baseline"/>
        </w:rPr>
      </w:pPr>
      <w:r w:rsidDel="00000000" w:rsidR="00000000" w:rsidRPr="00000000">
        <w:rPr>
          <w:rtl w:val="0"/>
        </w:rPr>
      </w:r>
    </w:p>
    <w:p w:rsidR="00000000" w:rsidDel="00000000" w:rsidP="00000000" w:rsidRDefault="00000000" w:rsidRPr="00000000" w14:paraId="00000021">
      <w:pPr>
        <w:pageBreakBefore w:val="0"/>
        <w:rPr>
          <w:vertAlign w:val="baseline"/>
        </w:rPr>
      </w:pPr>
      <w:r w:rsidDel="00000000" w:rsidR="00000000" w:rsidRPr="00000000">
        <w:rPr>
          <w:vertAlign w:val="baseline"/>
          <w:rtl w:val="0"/>
        </w:rPr>
        <w:t xml:space="preserve">Tocante:</w:t>
        <w:tab/>
        <w:t xml:space="preserve">Programa de Instrucción  Hogar y Salud</w:t>
      </w:r>
    </w:p>
    <w:p w:rsidR="00000000" w:rsidDel="00000000" w:rsidP="00000000" w:rsidRDefault="00000000" w:rsidRPr="00000000" w14:paraId="00000022">
      <w:pPr>
        <w:pageBreakBefore w:val="0"/>
        <w:rPr>
          <w:vertAlign w:val="baseline"/>
        </w:rPr>
      </w:pPr>
      <w:r w:rsidDel="00000000" w:rsidR="00000000" w:rsidRPr="00000000">
        <w:rPr>
          <w:rtl w:val="0"/>
        </w:rPr>
      </w:r>
    </w:p>
    <w:p w:rsidR="00000000" w:rsidDel="00000000" w:rsidP="00000000" w:rsidRDefault="00000000" w:rsidRPr="00000000" w14:paraId="00000023">
      <w:pPr>
        <w:pageBreakBefore w:val="0"/>
        <w:rPr>
          <w:vertAlign w:val="baseline"/>
        </w:rPr>
      </w:pPr>
      <w:r w:rsidDel="00000000" w:rsidR="00000000" w:rsidRPr="00000000">
        <w:rPr>
          <w:rtl w:val="0"/>
        </w:rPr>
      </w:r>
    </w:p>
    <w:p w:rsidR="00000000" w:rsidDel="00000000" w:rsidP="00000000" w:rsidRDefault="00000000" w:rsidRPr="00000000" w14:paraId="00000024">
      <w:pPr>
        <w:pageBreakBefore w:val="0"/>
        <w:rPr>
          <w:vertAlign w:val="baseline"/>
        </w:rPr>
      </w:pPr>
      <w:r w:rsidDel="00000000" w:rsidR="00000000" w:rsidRPr="00000000">
        <w:rPr>
          <w:vertAlign w:val="baseline"/>
          <w:rtl w:val="0"/>
        </w:rPr>
        <w:t xml:space="preserve">Este es un formulario información al tocante procedimientos de elegibilidad para estudiantes referidos al programa de (H/H) Instrucción Hogar y Salud.</w:t>
      </w:r>
    </w:p>
    <w:p w:rsidR="00000000" w:rsidDel="00000000" w:rsidP="00000000" w:rsidRDefault="00000000" w:rsidRPr="00000000" w14:paraId="00000025">
      <w:pPr>
        <w:pageBreakBefore w:val="0"/>
        <w:rPr>
          <w:vertAlign w:val="baseline"/>
        </w:rPr>
      </w:pPr>
      <w:r w:rsidDel="00000000" w:rsidR="00000000" w:rsidRPr="00000000">
        <w:rPr>
          <w:rtl w:val="0"/>
        </w:rPr>
      </w:r>
    </w:p>
    <w:p w:rsidR="00000000" w:rsidDel="00000000" w:rsidP="00000000" w:rsidRDefault="00000000" w:rsidRPr="00000000" w14:paraId="00000026">
      <w:pPr>
        <w:pageBreakBefore w:val="0"/>
        <w:rPr>
          <w:vertAlign w:val="baseline"/>
        </w:rPr>
      </w:pPr>
      <w:r w:rsidDel="00000000" w:rsidR="00000000" w:rsidRPr="00000000">
        <w:rPr>
          <w:vertAlign w:val="baseline"/>
          <w:rtl w:val="0"/>
        </w:rPr>
        <w:t xml:space="preserve">H/H instrucción es provenida a estudiantes que están temporalmente incapacitados en asistir a clases por una deshabilitad física o enfermedad por un periodo de cuatro semanas o mas.  Una copia del WAC 392-17</w:t>
      </w:r>
      <w:r w:rsidDel="00000000" w:rsidR="00000000" w:rsidRPr="00000000">
        <w:rPr>
          <w:rtl w:val="0"/>
        </w:rPr>
        <w:t xml:space="preserve">2A-02100</w:t>
      </w:r>
      <w:r w:rsidDel="00000000" w:rsidR="00000000" w:rsidRPr="00000000">
        <w:rPr>
          <w:vertAlign w:val="baseline"/>
          <w:rtl w:val="0"/>
        </w:rPr>
        <w:t xml:space="preserve"> está incluida para su información.  Tutores son provenidos a estudiantes que están enfermos o deshabilitados, requiriendo tiempo en el hospital, o instrucción en el hogar.  El programa no proviene tutores a estudiantes que están cuidando a un infante o miembro de la familia que esta enfermo.</w:t>
      </w:r>
    </w:p>
    <w:p w:rsidR="00000000" w:rsidDel="00000000" w:rsidP="00000000" w:rsidRDefault="00000000" w:rsidRPr="00000000" w14:paraId="00000027">
      <w:pPr>
        <w:pageBreakBefore w:val="0"/>
        <w:rPr>
          <w:vertAlign w:val="baseline"/>
        </w:rPr>
      </w:pPr>
      <w:r w:rsidDel="00000000" w:rsidR="00000000" w:rsidRPr="00000000">
        <w:rPr>
          <w:rtl w:val="0"/>
        </w:rPr>
      </w:r>
    </w:p>
    <w:p w:rsidR="00000000" w:rsidDel="00000000" w:rsidP="00000000" w:rsidRDefault="00000000" w:rsidRPr="00000000" w14:paraId="00000028">
      <w:pPr>
        <w:pageBreakBefore w:val="0"/>
        <w:rPr>
          <w:vertAlign w:val="baseline"/>
        </w:rPr>
      </w:pPr>
      <w:r w:rsidDel="00000000" w:rsidR="00000000" w:rsidRPr="00000000">
        <w:rPr>
          <w:vertAlign w:val="baseline"/>
          <w:rtl w:val="0"/>
        </w:rPr>
        <w:t xml:space="preserve">H/H esta limitado a servicios necesarios para provenir intervención temporal como resultado de una deshabilitad física o enfermedad.  H/H será provenido como semestre o menos de 18 semanas.  Semanas de ausencias pueden ser consecutivas o intermédienles, pero no pueden pasar del límite de 18 semanas.  Tutores no serán provenidos durante las semanas de vacaciones escolares, al menos que los estudiantes estén enlistados en algunos programas o clases de verano.  H/H tutores no podrán comenzar para un estudiante si menos de cuatro semanas permanecen de clases.</w:t>
      </w:r>
    </w:p>
    <w:p w:rsidR="00000000" w:rsidDel="00000000" w:rsidP="00000000" w:rsidRDefault="00000000" w:rsidRPr="00000000" w14:paraId="00000029">
      <w:pPr>
        <w:pageBreakBefore w:val="0"/>
        <w:rPr>
          <w:vertAlign w:val="baseline"/>
        </w:rPr>
      </w:pPr>
      <w:r w:rsidDel="00000000" w:rsidR="00000000" w:rsidRPr="00000000">
        <w:rPr>
          <w:rtl w:val="0"/>
        </w:rPr>
      </w:r>
    </w:p>
    <w:p w:rsidR="00000000" w:rsidDel="00000000" w:rsidP="00000000" w:rsidRDefault="00000000" w:rsidRPr="00000000" w14:paraId="0000002A">
      <w:pPr>
        <w:pageBreakBefore w:val="0"/>
        <w:rPr>
          <w:vertAlign w:val="baseline"/>
        </w:rPr>
      </w:pPr>
      <w:r w:rsidDel="00000000" w:rsidR="00000000" w:rsidRPr="00000000">
        <w:rPr>
          <w:vertAlign w:val="baseline"/>
          <w:rtl w:val="0"/>
        </w:rPr>
        <w:t xml:space="preserve">La forma de H/H es entregada a los padres del estudiante, quienes necesitan obtener una firma del Doctor, resultados, y un porcentaje del numero de semanas cuales el estudiante estará fuera de la escuela.  La forma es regresada a la oficina del distrito escolar para que sea aprobada, procesada, y sea  asignado un tutor.</w:t>
      </w:r>
    </w:p>
    <w:p w:rsidR="00000000" w:rsidDel="00000000" w:rsidP="00000000" w:rsidRDefault="00000000" w:rsidRPr="00000000" w14:paraId="0000002B">
      <w:pPr>
        <w:pageBreakBefore w:val="0"/>
        <w:rPr>
          <w:vertAlign w:val="baseline"/>
        </w:rPr>
      </w:pPr>
      <w:r w:rsidDel="00000000" w:rsidR="00000000" w:rsidRPr="00000000">
        <w:rPr>
          <w:rtl w:val="0"/>
        </w:rPr>
      </w:r>
    </w:p>
    <w:p w:rsidR="00000000" w:rsidDel="00000000" w:rsidP="00000000" w:rsidRDefault="00000000" w:rsidRPr="00000000" w14:paraId="0000002C">
      <w:pPr>
        <w:pageBreakBefore w:val="0"/>
        <w:rPr>
          <w:vertAlign w:val="baseline"/>
        </w:rPr>
      </w:pPr>
      <w:r w:rsidDel="00000000" w:rsidR="00000000" w:rsidRPr="00000000">
        <w:rPr>
          <w:vertAlign w:val="baseline"/>
          <w:rtl w:val="0"/>
        </w:rPr>
        <w:t xml:space="preserve">El Programa de Instrucción Hogar y Salud esta obviamente lejos de un programa completo de educacion, pero es intentado para asistir a los estudiantes en mantener su posición educacional cuando están ausentes temporalmente de la escuela.  Estudiantes deben ser animados en regresar a la escuela los mas pronto que ellos estén capaz.</w:t>
      </w:r>
    </w:p>
    <w:p w:rsidR="00000000" w:rsidDel="00000000" w:rsidP="00000000" w:rsidRDefault="00000000" w:rsidRPr="00000000" w14:paraId="0000002D">
      <w:pPr>
        <w:pageBreakBefore w:val="0"/>
        <w:rPr>
          <w:vertAlign w:val="baseline"/>
        </w:rPr>
      </w:pPr>
      <w:r w:rsidDel="00000000" w:rsidR="00000000" w:rsidRPr="00000000">
        <w:rPr>
          <w:rtl w:val="0"/>
        </w:rPr>
      </w:r>
    </w:p>
    <w:p w:rsidR="00000000" w:rsidDel="00000000" w:rsidP="00000000" w:rsidRDefault="00000000" w:rsidRPr="00000000" w14:paraId="0000002E">
      <w:pPr>
        <w:pageBreakBefore w:val="0"/>
        <w:rPr>
          <w:vertAlign w:val="baseline"/>
        </w:rPr>
      </w:pPr>
      <w:r w:rsidDel="00000000" w:rsidR="00000000" w:rsidRPr="00000000">
        <w:rPr>
          <w:vertAlign w:val="baseline"/>
          <w:rtl w:val="0"/>
        </w:rPr>
        <w:t xml:space="preserve">Incl:</w:t>
        <w:tab/>
        <w:t xml:space="preserve">WAC 392-17</w:t>
      </w:r>
      <w:r w:rsidDel="00000000" w:rsidR="00000000" w:rsidRPr="00000000">
        <w:rPr>
          <w:rtl w:val="0"/>
        </w:rPr>
        <w:t xml:space="preserve">2A-02100</w:t>
      </w:r>
      <w:r w:rsidDel="00000000" w:rsidR="00000000" w:rsidRPr="00000000">
        <w:rPr>
          <w:rtl w:val="0"/>
        </w:rPr>
      </w:r>
    </w:p>
    <w:p w:rsidR="00000000" w:rsidDel="00000000" w:rsidP="00000000" w:rsidRDefault="00000000" w:rsidRPr="00000000" w14:paraId="0000002F">
      <w:pPr>
        <w:pageBreakBefore w:val="0"/>
        <w:rPr>
          <w:vertAlign w:val="baseline"/>
        </w:rPr>
      </w:pPr>
      <w:r w:rsidDel="00000000" w:rsidR="00000000" w:rsidRPr="00000000">
        <w:rPr>
          <w:vertAlign w:val="baseline"/>
          <w:rtl w:val="0"/>
        </w:rPr>
        <w:t xml:space="preserve">             Forma de Información Hogar/Salud</w:t>
      </w:r>
    </w:p>
    <w:p w:rsidR="00000000" w:rsidDel="00000000" w:rsidP="00000000" w:rsidRDefault="00000000" w:rsidRPr="00000000" w14:paraId="00000030">
      <w:pPr>
        <w:pageBreakBefore w:val="0"/>
        <w:rPr>
          <w:vertAlign w:val="baseline"/>
        </w:rPr>
      </w:pPr>
      <w:r w:rsidDel="00000000" w:rsidR="00000000" w:rsidRPr="00000000">
        <w:rPr>
          <w:rtl w:val="0"/>
        </w:rPr>
      </w:r>
    </w:p>
    <w:sectPr>
      <w:headerReference r:id="rId6" w:type="default"/>
      <w:footerReference r:id="rId7" w:type="default"/>
      <w:pgSz w:h="15854"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Book Antiqu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ooper Blk B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pageBreakBefore w:val="0"/>
      <w:jc w:val="center"/>
      <w:rPr>
        <w:b w:val="0"/>
        <w:color w:val="00000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101600</wp:posOffset>
              </wp:positionV>
              <wp:extent cx="5829300" cy="25400"/>
              <wp:effectExtent b="0" l="0" r="0" t="0"/>
              <wp:wrapNone/>
              <wp:docPr id="3" name=""/>
              <a:graphic>
                <a:graphicData uri="http://schemas.microsoft.com/office/word/2010/wordprocessingShape">
                  <wps:wsp>
                    <wps:cNvCnPr/>
                    <wps:spPr>
                      <a:xfrm>
                        <a:off x="2431350" y="3780000"/>
                        <a:ext cx="5829300" cy="0"/>
                      </a:xfrm>
                      <a:prstGeom prst="straightConnector1">
                        <a:avLst/>
                      </a:prstGeom>
                      <a:solidFill>
                        <a:srgbClr val="FFFFFF"/>
                      </a:solidFill>
                      <a:ln cap="flat" cmpd="sng" w="25400">
                        <a:solidFill>
                          <a:srgbClr val="000088"/>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101600</wp:posOffset>
              </wp:positionV>
              <wp:extent cx="5829300" cy="25400"/>
              <wp:effectExtent b="0" l="0" r="0" t="0"/>
              <wp:wrapNone/>
              <wp:docPr id="3"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5829300" cy="25400"/>
                      </a:xfrm>
                      <a:prstGeom prst="rect"/>
                      <a:ln/>
                    </pic:spPr>
                  </pic:pic>
                </a:graphicData>
              </a:graphic>
            </wp:anchor>
          </w:drawing>
        </mc:Fallback>
      </mc:AlternateConten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w:cs="Times" w:eastAsia="Times" w:hAnsi="Times"/>
        <w:b w:val="1"/>
        <w:i w:val="0"/>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The Walla Walla Public Schools is an Equal Opportunity Employer and complies with all requirements of the ADA.</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w:cs="Times" w:eastAsia="Times" w:hAnsi="Times"/>
        <w:b w:val="0"/>
        <w:i w:val="0"/>
        <w:smallCaps w:val="0"/>
        <w:strike w:val="0"/>
        <w:color w:val="000000"/>
        <w:sz w:val="14"/>
        <w:szCs w:val="1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Pr>
      <w:drawing>
        <wp:inline distB="0" distT="0" distL="114300" distR="114300">
          <wp:extent cx="2603500" cy="990600"/>
          <wp:effectExtent b="0" l="0" r="0" t="0"/>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603500" cy="9906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1428750</wp:posOffset>
              </wp:positionH>
              <wp:positionV relativeFrom="paragraph">
                <wp:posOffset>295275</wp:posOffset>
              </wp:positionV>
              <wp:extent cx="4953000" cy="931658"/>
              <wp:effectExtent b="0" l="0" r="0" t="0"/>
              <wp:wrapNone/>
              <wp:docPr id="2" name=""/>
              <a:graphic>
                <a:graphicData uri="http://schemas.microsoft.com/office/word/2010/wordprocessingShape">
                  <wps:wsp>
                    <wps:cNvSpPr/>
                    <wps:cNvPr id="3" name="Shape 3"/>
                    <wps:spPr>
                      <a:xfrm>
                        <a:off x="2874251" y="3241175"/>
                        <a:ext cx="4943400" cy="9144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Health Services Department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364 South Park StreetWalla Walla WA  99362-3249(509)520-8008(509)526-6731FAX (509) 526-6790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1"/>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1428750</wp:posOffset>
              </wp:positionH>
              <wp:positionV relativeFrom="paragraph">
                <wp:posOffset>295275</wp:posOffset>
              </wp:positionV>
              <wp:extent cx="4953000" cy="931658"/>
              <wp:effectExtent b="0" l="0" r="0" t="0"/>
              <wp:wrapNone/>
              <wp:docPr id="2"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4953000" cy="93165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622300</wp:posOffset>
              </wp:positionV>
              <wp:extent cx="840740" cy="25400"/>
              <wp:effectExtent b="0" l="0" r="0" t="0"/>
              <wp:wrapNone/>
              <wp:docPr id="1" name=""/>
              <a:graphic>
                <a:graphicData uri="http://schemas.microsoft.com/office/word/2010/wordprocessingShape">
                  <wps:wsp>
                    <wps:cNvCnPr/>
                    <wps:spPr>
                      <a:xfrm flipH="1">
                        <a:off x="4925630" y="3779365"/>
                        <a:ext cx="840740" cy="1270"/>
                      </a:xfrm>
                      <a:prstGeom prst="straightConnector1">
                        <a:avLst/>
                      </a:prstGeom>
                      <a:solidFill>
                        <a:srgbClr val="FFFFFF"/>
                      </a:solidFill>
                      <a:ln cap="flat" cmpd="sng" w="25400">
                        <a:solidFill>
                          <a:srgbClr val="000088"/>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622300</wp:posOffset>
              </wp:positionV>
              <wp:extent cx="840740" cy="25400"/>
              <wp:effectExtent b="0" l="0" r="0" t="0"/>
              <wp:wrapNone/>
              <wp:docPr id="1" name="image2.png"/>
              <a:graphic>
                <a:graphicData uri="http://schemas.openxmlformats.org/drawingml/2006/picture">
                  <pic:pic>
                    <pic:nvPicPr>
                      <pic:cNvPr id="0" name="image2.png"/>
                      <pic:cNvPicPr preferRelativeResize="0"/>
                    </pic:nvPicPr>
                    <pic:blipFill>
                      <a:blip r:embed="rId3"/>
                      <a:srcRect/>
                      <a:stretch>
                        <a:fillRect/>
                      </a:stretch>
                    </pic:blipFill>
                    <pic:spPr>
                      <a:xfrm>
                        <a:off x="0" y="0"/>
                        <a:ext cx="84074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1778000</wp:posOffset>
              </wp:positionH>
              <wp:positionV relativeFrom="paragraph">
                <wp:posOffset>622300</wp:posOffset>
              </wp:positionV>
              <wp:extent cx="4097655" cy="25400"/>
              <wp:effectExtent b="0" l="0" r="0" t="0"/>
              <wp:wrapNone/>
              <wp:docPr id="4" name=""/>
              <a:graphic>
                <a:graphicData uri="http://schemas.microsoft.com/office/word/2010/wordprocessingShape">
                  <wps:wsp>
                    <wps:cNvCnPr/>
                    <wps:spPr>
                      <a:xfrm>
                        <a:off x="3297173" y="3779683"/>
                        <a:ext cx="4097655" cy="635"/>
                      </a:xfrm>
                      <a:prstGeom prst="straightConnector1">
                        <a:avLst/>
                      </a:prstGeom>
                      <a:solidFill>
                        <a:srgbClr val="FFFFFF"/>
                      </a:solidFill>
                      <a:ln cap="flat" cmpd="sng" w="25400">
                        <a:solidFill>
                          <a:srgbClr val="000088"/>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1778000</wp:posOffset>
              </wp:positionH>
              <wp:positionV relativeFrom="paragraph">
                <wp:posOffset>622300</wp:posOffset>
              </wp:positionV>
              <wp:extent cx="4097655" cy="25400"/>
              <wp:effectExtent b="0" l="0" r="0" t="0"/>
              <wp:wrapNone/>
              <wp:docPr id="4" name="image5.png"/>
              <a:graphic>
                <a:graphicData uri="http://schemas.openxmlformats.org/drawingml/2006/picture">
                  <pic:pic>
                    <pic:nvPicPr>
                      <pic:cNvPr id="0" name="image5.png"/>
                      <pic:cNvPicPr preferRelativeResize="0"/>
                    </pic:nvPicPr>
                    <pic:blipFill>
                      <a:blip r:embed="rId4"/>
                      <a:srcRect/>
                      <a:stretch>
                        <a:fillRect/>
                      </a:stretch>
                    </pic:blipFill>
                    <pic:spPr>
                      <a:xfrm>
                        <a:off x="0" y="0"/>
                        <a:ext cx="4097655" cy="2540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imes" w:cs="Times" w:eastAsia="Times" w:hAnsi="Times"/>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pPr>
    <w:rPr>
      <w:rFonts w:ascii="Times New Roman" w:cs="Times New Roman" w:eastAsia="Times New Roman" w:hAnsi="Times New Roman"/>
      <w:sz w:val="24"/>
      <w:szCs w:val="24"/>
      <w:vertAlign w:val="baseline"/>
    </w:rPr>
  </w:style>
  <w:style w:type="paragraph" w:styleId="Heading2">
    <w:name w:val="heading 2"/>
    <w:basedOn w:val="Normal"/>
    <w:next w:val="Normal"/>
    <w:pPr>
      <w:keepNext w:val="1"/>
      <w:pageBreakBefore w:val="0"/>
      <w:jc w:val="center"/>
    </w:pPr>
    <w:rPr>
      <w:b w:val="1"/>
      <w:i w:val="1"/>
      <w:sz w:val="18"/>
      <w:szCs w:val="18"/>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ageBreakBefore w:val="0"/>
      <w:jc w:val="center"/>
    </w:pPr>
    <w:rPr>
      <w:rFonts w:ascii="Cooper Blk BT" w:cs="Cooper Blk BT" w:eastAsia="Cooper Blk BT" w:hAnsi="Cooper Blk BT"/>
      <w:b w:val="1"/>
      <w:sz w:val="36"/>
      <w:szCs w:val="36"/>
      <w:vertAlign w:val="baseline"/>
    </w:rPr>
  </w:style>
  <w:style w:type="paragraph" w:styleId="Subtitle">
    <w:name w:val="Subtitle"/>
    <w:basedOn w:val="Normal"/>
    <w:next w:val="Normal"/>
    <w:pPr>
      <w:pageBreakBefore w:val="0"/>
      <w:tabs>
        <w:tab w:val="left" w:leader="none" w:pos="5025"/>
      </w:tabs>
      <w:jc w:val="center"/>
    </w:pPr>
    <w:rPr>
      <w:rFonts w:ascii="Arial" w:cs="Arial" w:eastAsia="Arial" w:hAnsi="Arial"/>
      <w:b w:val="1"/>
      <w:sz w:val="24"/>
      <w:szCs w:val="24"/>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BookAntiqua-regular.ttf"/><Relationship Id="rId6" Type="http://schemas.openxmlformats.org/officeDocument/2006/relationships/font" Target="fonts/BookAntiqua-bold.ttf"/><Relationship Id="rId7" Type="http://schemas.openxmlformats.org/officeDocument/2006/relationships/font" Target="fonts/BookAntiqua-italic.ttf"/><Relationship Id="rId8" Type="http://schemas.openxmlformats.org/officeDocument/2006/relationships/font" Target="fonts/BookAntiqu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 Id="rId3"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